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360"/>
        <w:jc w:val="right"/>
        <w:rPr>
          <w:rFonts w:ascii="Montserrat" w:cs="Montserrat" w:eastAsia="Montserrat" w:hAnsi="Montserrat"/>
          <w:b w:val="1"/>
          <w:i w:val="0"/>
          <w:smallCaps w:val="0"/>
          <w:strike w:val="0"/>
          <w:color w:val="99999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999999"/>
          <w:sz w:val="20"/>
          <w:szCs w:val="20"/>
          <w:u w:val="none"/>
          <w:shd w:fill="auto" w:val="clear"/>
          <w:vertAlign w:val="baseline"/>
          <w:rtl w:val="0"/>
        </w:rPr>
        <w:t xml:space="preserve">Załącznik nr 2</w:t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14300" distT="114300" distL="114300" distR="114300">
            <wp:extent cx="5760410" cy="787400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78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……………………………………………...</w:t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(dane Oferenta/pieczęć)</w:t>
      </w:r>
    </w:p>
    <w:p w:rsidR="00000000" w:rsidDel="00000000" w:rsidP="00000000" w:rsidRDefault="00000000" w:rsidRPr="00000000" w14:paraId="0000000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center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center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OŚWIADCZENIE </w:t>
      </w:r>
    </w:p>
    <w:p w:rsidR="00000000" w:rsidDel="00000000" w:rsidP="00000000" w:rsidRDefault="00000000" w:rsidRPr="00000000" w14:paraId="0000000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right" w:pos="284"/>
          <w:tab w:val="left" w:pos="408"/>
        </w:tabs>
        <w:spacing w:line="276" w:lineRule="auto"/>
        <w:jc w:val="center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o braku powiązań osobowych lub kapitałowych z Zamawiającym</w:t>
      </w:r>
    </w:p>
    <w:p w:rsidR="00000000" w:rsidDel="00000000" w:rsidP="00000000" w:rsidRDefault="00000000" w:rsidRPr="00000000" w14:paraId="0000000C">
      <w:pPr>
        <w:tabs>
          <w:tab w:val="right" w:pos="284"/>
          <w:tab w:val="left" w:pos="408"/>
        </w:tabs>
        <w:spacing w:line="276" w:lineRule="auto"/>
        <w:jc w:val="center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Składając ofertę w odpowiedzi na zapytanie ofertowe dotyczące świadczenia usług w zakresie zapewnienia pobytu, wyżywienia i dostępu do sali szkoleniowej dla uczestników warsztatów organizowanych w ramach</w:t>
      </w: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 projektu „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Katalizator innowacji społecznych</w:t>
      </w: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”, współfinansowanego ze środków Unii Europejskiej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z Europejskiego Funduszu Społecznego w ramach Programu Operacyjnego Wiedza Edukacja Rozwój,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oświadczam, że: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</w:t>
        <w:tab/>
      </w:r>
    </w:p>
    <w:p w:rsidR="00000000" w:rsidDel="00000000" w:rsidP="00000000" w:rsidRDefault="00000000" w:rsidRPr="00000000" w14:paraId="0000000F">
      <w:pPr>
        <w:spacing w:line="276" w:lineRule="auto"/>
        <w:ind w:left="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left="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jestem/nie jestem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powiązany/a osobowo lub kapitałowo z Zamawiającym – Fundacją Stocznia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uczestniczeniu w spółce jako wspólnik spółki cywilnej lub spółki osobowej;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posiadaniu co najmniej 10% udziałów lub akcji;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pełnieniu funkcji członka organu nadzorczego lub zarządzającego, prokurenta, pełnomocnika;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pozostawaniu w związku małżeńskim, w stosunku pokrewieństwa lub powinowactwa w linii prostej, pokrewieństwa lub powinowactwa w linii bocznej do drugiego stopnia lub </w:t>
        <w:br w:type="textWrapping"/>
        <w:t xml:space="preserve">w stosunku przysposobienia, opieki lub kurateli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Montserrat" w:cs="Montserrat" w:eastAsia="Montserrat" w:hAnsi="Montserrat"/>
          <w:sz w:val="22"/>
          <w:szCs w:val="22"/>
        </w:rPr>
      </w:pPr>
      <w:bookmarkStart w:colFirst="0" w:colLast="0" w:name="_heading=h.u1zgmhp56yn0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456" w:firstLine="0"/>
        <w:jc w:val="righ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…………….……...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………………………………………..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968" w:right="456" w:firstLine="0"/>
        <w:jc w:val="righ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i czytelny podpis Oferenta</w:t>
      </w:r>
    </w:p>
    <w:sectPr>
      <w:headerReference r:id="rId9" w:type="default"/>
      <w:footerReference r:id="rId10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niepotrzebne skreślić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467208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 w:val="1"/>
    <w:rsid w:val="00467208"/>
    <w:pPr>
      <w:keepNext w:val="1"/>
      <w:numPr>
        <w:numId w:val="1"/>
      </w:numPr>
      <w:suppressAutoHyphens w:val="1"/>
      <w:jc w:val="center"/>
      <w:outlineLvl w:val="0"/>
    </w:pPr>
    <w:rPr>
      <w:b w:val="1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1Znak" w:customStyle="1">
    <w:name w:val="Nagłówek 1 Znak"/>
    <w:basedOn w:val="Domylnaczcionkaakapitu"/>
    <w:link w:val="Nagwek1"/>
    <w:rsid w:val="00467208"/>
    <w:rPr>
      <w:rFonts w:ascii="Times New Roman" w:cs="Times New Roman" w:eastAsia="Times New Roman" w:hAnsi="Times New Roman"/>
      <w:b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 w:val="1"/>
    <w:rsid w:val="004758D8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4758D8"/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 w:val="1"/>
    <w:rsid w:val="004758D8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4758D8"/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4758D8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4758D8"/>
    <w:rPr>
      <w:rFonts w:ascii="Tahoma" w:cs="Tahoma" w:eastAsia="Times New Roman" w:hAnsi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 w:val="1"/>
    <w:rsid w:val="0025352E"/>
    <w:pPr>
      <w:ind w:left="720"/>
      <w:contextualSpacing w:val="1"/>
    </w:pPr>
  </w:style>
  <w:style w:type="paragraph" w:styleId="Default" w:customStyle="1">
    <w:name w:val="Default"/>
    <w:rsid w:val="0025352E"/>
    <w:pPr>
      <w:autoSpaceDE w:val="0"/>
      <w:autoSpaceDN w:val="0"/>
      <w:adjustRightInd w:val="0"/>
      <w:spacing w:after="0" w:line="240" w:lineRule="auto"/>
    </w:pPr>
    <w:rPr>
      <w:rFonts w:ascii="Century" w:cs="Century" w:eastAsia="Times New Roman" w:hAnsi="Century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25352E"/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25352E"/>
    <w:rPr>
      <w:rFonts w:ascii="Times New Roman" w:cs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25352E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ebd8PTGpNh7jba2rLo1PDpx/7g==">AMUW2mVjqg137/LLGHYzHBpnFT+LREzRqekXDQT9P5eiNzhypHQ6p7MSFGWceCqHagNP7Ej+iKOrT7UDkzx7Z+RUl8t/GaADTwC/PuajP07VV5c1t+zN6httDckJZfhKa0Smd2zZ24BmcCnjrcYnN6HvGoUqtXTLGA==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2016-10-04T21:58:00Z</dcterms:created>
  <dc:creator>EDmoch</dc:creator>
</cp:coreProperties>
</file>